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A894">
      <w:pPr>
        <w:spacing w:before="68"/>
        <w:ind w:left="154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A2B"/>
          <w:w w:val="1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262A2B"/>
          <w:w w:val="110"/>
          <w:sz w:val="32"/>
          <w:szCs w:val="32"/>
          <w:lang w:val="en-US" w:eastAsia="zh-CN"/>
        </w:rPr>
        <w:t>3</w:t>
      </w:r>
    </w:p>
    <w:p w14:paraId="7C7CA9E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4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62A2B"/>
          <w:w w:val="105"/>
          <w:sz w:val="44"/>
          <w:szCs w:val="44"/>
        </w:rPr>
        <w:t>水库堤防水闸安全责任人职责基本要求</w:t>
      </w:r>
    </w:p>
    <w:p w14:paraId="58F489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F14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63B3B"/>
          <w:sz w:val="32"/>
          <w:szCs w:val="32"/>
        </w:rPr>
        <w:t>一、水库</w:t>
      </w:r>
    </w:p>
    <w:p w14:paraId="264611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600" w:lineRule="exact"/>
        <w:ind w:left="194" w:right="221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（一）政府责任人，主要负责指导协调解决水库大坝安全重</w:t>
      </w:r>
      <w:r>
        <w:rPr>
          <w:rFonts w:hint="eastAsia" w:ascii="仿宋_GB2312" w:hAnsi="仿宋_GB2312" w:eastAsia="仿宋_GB2312" w:cs="仿宋_GB2312"/>
          <w:color w:val="262A2B"/>
          <w:sz w:val="32"/>
          <w:szCs w:val="32"/>
        </w:rPr>
        <w:t>大问题，协调重大突发事件和安全事故的应急处置等。</w:t>
      </w:r>
    </w:p>
    <w:p w14:paraId="1124D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2" w:right="162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（二）主管部门（单位）责任人，主要负责监督指导所辖水库大坝按要求落实注册登记、工程划界、调度运用、巡查管护、安全鉴定、除险加固、安全度汛、应急管理等工作，协调落实水库运行管护、除险加固经费，组织开展水库安全隐患排查治理等。</w:t>
      </w:r>
    </w:p>
    <w:p w14:paraId="4B773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09" w:right="20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262A2B"/>
          <w:spacing w:val="-1"/>
          <w:w w:val="95"/>
          <w:sz w:val="32"/>
          <w:szCs w:val="32"/>
        </w:rPr>
        <w:t>管理单位</w:t>
      </w:r>
      <w:r>
        <w:rPr>
          <w:rFonts w:hint="eastAsia" w:ascii="仿宋_GB2312" w:hAnsi="仿宋_GB2312" w:eastAsia="仿宋_GB2312" w:cs="仿宋_GB2312"/>
          <w:color w:val="262A2B"/>
          <w:spacing w:val="-1"/>
          <w:w w:val="95"/>
          <w:sz w:val="32"/>
          <w:szCs w:val="32"/>
          <w:lang w:eastAsia="zh-CN"/>
        </w:rPr>
        <w:t>责任人</w:t>
      </w:r>
      <w:r>
        <w:rPr>
          <w:rFonts w:hint="eastAsia" w:ascii="仿宋_GB2312" w:hAnsi="仿宋_GB2312" w:eastAsia="仿宋_GB2312" w:cs="仿宋_GB2312"/>
          <w:color w:val="262A2B"/>
          <w:spacing w:val="-1"/>
          <w:w w:val="95"/>
          <w:sz w:val="32"/>
          <w:szCs w:val="32"/>
        </w:rPr>
        <w:t>负责组织落实水库调度运用、安全监</w:t>
      </w: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测、工程巡检、维修养护、安全隐患及险情处置等日常安全管理</w:t>
      </w:r>
      <w:r>
        <w:rPr>
          <w:rFonts w:hint="eastAsia" w:ascii="仿宋_GB2312" w:hAnsi="仿宋_GB2312" w:eastAsia="仿宋_GB2312" w:cs="仿宋_GB2312"/>
          <w:color w:val="262A2B"/>
          <w:sz w:val="32"/>
          <w:szCs w:val="32"/>
        </w:rPr>
        <w:t>工作。</w:t>
      </w:r>
    </w:p>
    <w:p w14:paraId="36F79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63B3B"/>
          <w:sz w:val="32"/>
          <w:szCs w:val="32"/>
        </w:rPr>
      </w:pPr>
      <w:r>
        <w:rPr>
          <w:rFonts w:hint="eastAsia" w:ascii="黑体" w:hAnsi="黑体" w:eastAsia="黑体" w:cs="黑体"/>
          <w:color w:val="363B3B"/>
          <w:sz w:val="32"/>
          <w:szCs w:val="32"/>
        </w:rPr>
        <w:t>二、堤防</w:t>
      </w:r>
    </w:p>
    <w:p w14:paraId="4246D3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600" w:lineRule="exact"/>
        <w:ind w:left="212" w:right="142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地方人民政府对辖区内堤防安全负领导</w:t>
      </w: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 xml:space="preserve">任，水行政主管部 </w:t>
      </w:r>
      <w:r>
        <w:rPr>
          <w:rFonts w:hint="eastAsia" w:ascii="仿宋_GB2312" w:hAnsi="仿宋_GB2312" w:eastAsia="仿宋_GB2312" w:cs="仿宋_GB2312"/>
          <w:color w:val="262A2B"/>
          <w:spacing w:val="-1"/>
          <w:w w:val="95"/>
          <w:sz w:val="32"/>
          <w:szCs w:val="32"/>
        </w:rPr>
        <w:t xml:space="preserve">门对辖区内堤防安全负监督责任，堤防主管部门对直属堤防安全 </w:t>
      </w:r>
      <w:r>
        <w:rPr>
          <w:rFonts w:hint="eastAsia" w:ascii="仿宋_GB2312" w:hAnsi="仿宋_GB2312" w:eastAsia="仿宋_GB2312" w:cs="仿宋_GB2312"/>
          <w:color w:val="262A2B"/>
          <w:sz w:val="32"/>
          <w:szCs w:val="32"/>
        </w:rPr>
        <w:t>负管理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62A2B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color w:val="262A2B"/>
          <w:sz w:val="32"/>
          <w:szCs w:val="32"/>
        </w:rPr>
        <w:t>，堤防管理单位对堤防安全负直接责任。</w:t>
      </w:r>
    </w:p>
    <w:p w14:paraId="467F1E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9" w:right="12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（一）地方人民政府责任人，主要负责堤防工程安全工作的</w:t>
      </w:r>
      <w:r>
        <w:rPr>
          <w:rFonts w:hint="eastAsia" w:ascii="仿宋_GB2312" w:hAnsi="仿宋_GB2312" w:eastAsia="仿宋_GB2312" w:cs="仿宋_GB2312"/>
          <w:color w:val="262A2B"/>
          <w:spacing w:val="-1"/>
          <w:w w:val="95"/>
          <w:sz w:val="32"/>
          <w:szCs w:val="32"/>
        </w:rPr>
        <w:t xml:space="preserve">全面领导，协调解决工程管理和保护中的重大问题，组织重大突 </w:t>
      </w:r>
      <w:r>
        <w:rPr>
          <w:rFonts w:hint="eastAsia" w:ascii="仿宋_GB2312" w:hAnsi="仿宋_GB2312" w:eastAsia="仿宋_GB2312" w:cs="仿宋_GB2312"/>
          <w:color w:val="262A2B"/>
          <w:sz w:val="32"/>
          <w:szCs w:val="32"/>
        </w:rPr>
        <w:t>发事件和安全事故的应急处置。</w:t>
      </w:r>
    </w:p>
    <w:p w14:paraId="5BB275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A2B"/>
          <w:w w:val="95"/>
          <w:sz w:val="32"/>
          <w:szCs w:val="32"/>
        </w:rPr>
        <w:t>（二）水行政主管部门责任人，主要负责辖区内堤防运行管理的指导监督，组织开展监督检查，加强行业监管。</w:t>
      </w:r>
    </w:p>
    <w:p w14:paraId="45831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600" w:lineRule="exact"/>
        <w:ind w:left="119" w:right="228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（三）堤防主管部门责任人，主要负责监督指导所属堤防落</w:t>
      </w:r>
      <w:r>
        <w:rPr>
          <w:rFonts w:hint="eastAsia" w:ascii="仿宋_GB2312" w:hAnsi="仿宋_GB2312" w:eastAsia="仿宋_GB2312" w:cs="仿宋_GB2312"/>
          <w:color w:val="2A2D2F"/>
          <w:spacing w:val="-1"/>
          <w:w w:val="95"/>
          <w:sz w:val="32"/>
          <w:szCs w:val="32"/>
        </w:rPr>
        <w:t xml:space="preserve">实信息登记、安全评价、安全监测、工程划界、维修养护、除险 </w:t>
      </w:r>
      <w:r>
        <w:rPr>
          <w:rFonts w:hint="eastAsia" w:ascii="仿宋_GB2312" w:hAnsi="仿宋_GB2312" w:eastAsia="仿宋_GB2312" w:cs="仿宋_GB2312"/>
          <w:color w:val="1A1D1F"/>
          <w:spacing w:val="-1"/>
          <w:w w:val="95"/>
          <w:sz w:val="32"/>
          <w:szCs w:val="32"/>
        </w:rPr>
        <w:t xml:space="preserve">加固、安全度汛等安全管理工作，协调落实堤防运行管护、除险 </w:t>
      </w:r>
      <w:r>
        <w:rPr>
          <w:rFonts w:hint="eastAsia" w:ascii="仿宋_GB2312" w:hAnsi="仿宋_GB2312" w:eastAsia="仿宋_GB2312" w:cs="仿宋_GB2312"/>
          <w:color w:val="1A1D1F"/>
          <w:sz w:val="32"/>
          <w:szCs w:val="32"/>
        </w:rPr>
        <w:t>加固经费，组织开展堤防安全隐患排查治理。</w:t>
      </w:r>
    </w:p>
    <w:p w14:paraId="645DDA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600" w:lineRule="exact"/>
        <w:ind w:left="129" w:right="272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（四）堤防管理单位责任人，主要负责组织落实堤防运行管</w:t>
      </w:r>
      <w:r>
        <w:rPr>
          <w:rFonts w:hint="eastAsia" w:ascii="仿宋_GB2312" w:hAnsi="仿宋_GB2312" w:eastAsia="仿宋_GB2312" w:cs="仿宋_GB2312"/>
          <w:color w:val="2A2D2F"/>
          <w:w w:val="95"/>
          <w:sz w:val="32"/>
          <w:szCs w:val="32"/>
        </w:rPr>
        <w:t>理规章制度，落实管理保障措施，规范开展检查监测、维修养护、</w:t>
      </w:r>
      <w:r>
        <w:rPr>
          <w:rFonts w:hint="eastAsia" w:ascii="仿宋_GB2312" w:hAnsi="仿宋_GB2312" w:eastAsia="仿宋_GB2312" w:cs="仿宋_GB2312"/>
          <w:color w:val="2A2D2F"/>
          <w:sz w:val="32"/>
          <w:szCs w:val="32"/>
        </w:rPr>
        <w:t>防汛管理、安全管理等运行管理工作。</w:t>
      </w:r>
    </w:p>
    <w:p w14:paraId="24220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363B3B"/>
          <w:sz w:val="32"/>
          <w:szCs w:val="32"/>
        </w:rPr>
      </w:pPr>
      <w:r>
        <w:rPr>
          <w:rFonts w:hint="eastAsia" w:ascii="黑体" w:hAnsi="黑体" w:eastAsia="黑体" w:cs="黑体"/>
          <w:color w:val="363B3B"/>
          <w:sz w:val="32"/>
          <w:szCs w:val="32"/>
        </w:rPr>
        <w:t>三、水闸</w:t>
      </w:r>
    </w:p>
    <w:p w14:paraId="06A32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600" w:lineRule="exact"/>
        <w:ind w:left="118" w:right="235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 xml:space="preserve">地方人民政府对辖区内水闸安全负领导责任，水行政主管部 </w:t>
      </w:r>
      <w:r>
        <w:rPr>
          <w:rFonts w:hint="eastAsia" w:ascii="仿宋_GB2312" w:hAnsi="仿宋_GB2312" w:eastAsia="仿宋_GB2312" w:cs="仿宋_GB2312"/>
          <w:color w:val="2A2D2F"/>
          <w:spacing w:val="-1"/>
          <w:w w:val="95"/>
          <w:sz w:val="32"/>
          <w:szCs w:val="32"/>
        </w:rPr>
        <w:t xml:space="preserve">门对辖区内水闸安全负监督责任，水闸主管部门对直属水闸安全 </w:t>
      </w:r>
      <w:r>
        <w:rPr>
          <w:rFonts w:hint="eastAsia" w:ascii="仿宋_GB2312" w:hAnsi="仿宋_GB2312" w:eastAsia="仿宋_GB2312" w:cs="仿宋_GB2312"/>
          <w:color w:val="2A2D2F"/>
          <w:sz w:val="32"/>
          <w:szCs w:val="32"/>
        </w:rPr>
        <w:t>负管理责任，水闸管理单位对水闸安全负直接责任。</w:t>
      </w:r>
    </w:p>
    <w:p w14:paraId="28A769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600" w:lineRule="exact"/>
        <w:ind w:left="121" w:right="228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（一）地方人民政府责任人，主要负责水闸工程安全工作的</w:t>
      </w:r>
      <w:r>
        <w:rPr>
          <w:rFonts w:hint="eastAsia" w:ascii="仿宋_GB2312" w:hAnsi="仿宋_GB2312" w:eastAsia="仿宋_GB2312" w:cs="仿宋_GB2312"/>
          <w:color w:val="2A2D2F"/>
          <w:spacing w:val="-1"/>
          <w:w w:val="95"/>
          <w:sz w:val="32"/>
          <w:szCs w:val="32"/>
        </w:rPr>
        <w:t xml:space="preserve">全面领导，协调解决工程管理和保护中的重大问题，组织重大突 </w:t>
      </w:r>
      <w:r>
        <w:rPr>
          <w:rFonts w:hint="eastAsia" w:ascii="仿宋_GB2312" w:hAnsi="仿宋_GB2312" w:eastAsia="仿宋_GB2312" w:cs="仿宋_GB2312"/>
          <w:color w:val="2A2D2F"/>
          <w:sz w:val="32"/>
          <w:szCs w:val="32"/>
        </w:rPr>
        <w:t>发事件和安全事故的应急处置。</w:t>
      </w:r>
    </w:p>
    <w:p w14:paraId="2AD677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600" w:lineRule="exact"/>
        <w:ind w:left="129" w:right="272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（二）水行政主管部门责任人，主要负责辖区内水闸运行管</w:t>
      </w:r>
      <w:r>
        <w:rPr>
          <w:rFonts w:hint="eastAsia" w:ascii="仿宋_GB2312" w:hAnsi="仿宋_GB2312" w:eastAsia="仿宋_GB2312" w:cs="仿宋_GB2312"/>
          <w:color w:val="2A2D2F"/>
          <w:sz w:val="32"/>
          <w:szCs w:val="32"/>
        </w:rPr>
        <w:t>理的指导监督，组织开展监督检查，加强行业监管。</w:t>
      </w:r>
    </w:p>
    <w:p w14:paraId="235B86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" w:right="214" w:firstLine="60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（三）水闸主管部门责任人，主要负责监督指导所属水闸落</w:t>
      </w:r>
      <w:r>
        <w:rPr>
          <w:rFonts w:hint="eastAsia" w:ascii="仿宋_GB2312" w:hAnsi="仿宋_GB2312" w:eastAsia="仿宋_GB2312" w:cs="仿宋_GB2312"/>
          <w:color w:val="2A2D2F"/>
          <w:w w:val="95"/>
          <w:sz w:val="32"/>
          <w:szCs w:val="32"/>
        </w:rPr>
        <w:t xml:space="preserve">实注册登记、控制运用、安全鉴定、安全监测、工程划界、维修 养护、除险加固、安全度汛等安全管理工作，协调落实水闸运行 </w:t>
      </w:r>
      <w:r>
        <w:rPr>
          <w:rFonts w:hint="eastAsia" w:ascii="仿宋_GB2312" w:hAnsi="仿宋_GB2312" w:eastAsia="仿宋_GB2312" w:cs="仿宋_GB2312"/>
          <w:color w:val="2A2D2F"/>
          <w:sz w:val="32"/>
          <w:szCs w:val="32"/>
        </w:rPr>
        <w:t>管护、除险加固经费，组织开展水闸安全隐患排查治理。</w:t>
      </w:r>
    </w:p>
    <w:p w14:paraId="5707A3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" w:right="214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（四）水闸管理单位</w:t>
      </w: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  <w:lang w:eastAsia="zh-CN"/>
        </w:rPr>
        <w:t>责任人</w:t>
      </w:r>
      <w:r>
        <w:rPr>
          <w:rFonts w:hint="eastAsia" w:ascii="仿宋_GB2312" w:hAnsi="仿宋_GB2312" w:eastAsia="仿宋_GB2312" w:cs="仿宋_GB2312"/>
          <w:color w:val="1A1D1F"/>
          <w:w w:val="95"/>
          <w:sz w:val="32"/>
          <w:szCs w:val="32"/>
        </w:rPr>
        <w:t>，主要负责组织落实水闸运行管理规章制度，组织制定水闸控制运用方案，落实管理保障措施， 规范开展巡查监测、维修养护、防汛管理、安全管理等运行管理  工作。</w:t>
      </w:r>
    </w:p>
    <w:p w14:paraId="71EC935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3ACA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806E4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65D8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88F4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A954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DFE92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B64C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6EC1C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755DF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BBA5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CEC97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4FF87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0D9FE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EF834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1CC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B42F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10" w:h="16850"/>
      <w:pgMar w:top="1417" w:right="1474" w:bottom="1417" w:left="1587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imes New Roman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3BE52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D6CEE4">
                <w:pPr>
                  <w:pStyle w:val="3"/>
                </w:pPr>
                <w:r>
                  <w:rPr>
                    <w:sz w:val="24"/>
                    <w:szCs w:val="24"/>
                  </w:rPr>
                  <w:t>—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FBF37C9"/>
    <w:rsid w:val="369FFD2E"/>
    <w:rsid w:val="3FF1F0C9"/>
    <w:rsid w:val="57FFD622"/>
    <w:rsid w:val="5FDE5C90"/>
    <w:rsid w:val="5FF73DC1"/>
    <w:rsid w:val="6F953C1A"/>
    <w:rsid w:val="AD3F6D27"/>
    <w:rsid w:val="DBEFBEB6"/>
    <w:rsid w:val="FBEF35F2"/>
    <w:rsid w:val="FBFFC0DE"/>
    <w:rsid w:val="FEFFE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0"/>
      <w:ind w:left="2187" w:hanging="473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13</TotalTime>
  <ScaleCrop>false</ScaleCrop>
  <LinksUpToDate>false</LinksUpToDate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2026-04-08T01:04:00Z</dcterms:created>
  <dc:creator>gxxc</dc:creator>
  <cp:lastModifiedBy>阿媛</cp:lastModifiedBy>
  <dcterms:modified xsi:type="dcterms:W3CDTF">2026-04-07T18:00:50Z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F1036354822DC6B2F9CCD469AFFD1313_42</vt:lpwstr>
  </property>
</Properties>
</file>