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柳州市水利局</w:t>
      </w: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一般债券资金收支情况表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center"/>
        <w:rPr>
          <w:rFonts w:hint="eastAsia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</w:rPr>
        <w:t>单位：</w:t>
      </w:r>
      <w:r>
        <w:rPr>
          <w:rFonts w:hint="eastAsia"/>
          <w:lang w:eastAsia="zh-CN"/>
        </w:rPr>
        <w:t>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025"/>
        <w:gridCol w:w="1920"/>
        <w:gridCol w:w="2508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截至202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年末新增一般债券资金收入</w:t>
            </w:r>
          </w:p>
        </w:tc>
        <w:tc>
          <w:tcPr>
            <w:tcW w:w="4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截至202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年末新增一般债券资金安排的支出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债券名称</w:t>
            </w:r>
          </w:p>
        </w:tc>
        <w:tc>
          <w:tcPr>
            <w:tcW w:w="192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支出功能分类</w:t>
            </w:r>
          </w:p>
        </w:tc>
        <w:tc>
          <w:tcPr>
            <w:tcW w:w="202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025" w:type="dxa"/>
            <w:noWrap/>
            <w:vAlign w:val="center"/>
          </w:tcPr>
          <w:p>
            <w:pPr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/>
            <w:vAlign w:val="center"/>
          </w:tcPr>
          <w:p>
            <w:pPr>
              <w:jc w:val="center"/>
              <w:rPr>
                <w:rFonts w:hint="default" w:hAnsi="黑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32391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1621.47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2022年广西壮族自治区政府一般债券（一期）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  <w:highlight w:val="no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2022年广西壮族自治区政府一般债券（一期）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2022年广西壮族自治区政府一般债券（四期）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2022年广西壮族自治区政府一般债券（六期）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926.58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jc w:val="center"/>
              <w:rPr>
                <w:rFonts w:hint="eastAsia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5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2023年广西壮族自治区政府一般债券（一期）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21055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center"/>
          </w:tcPr>
          <w:p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44"/>
                <w:lang w:val="en-US" w:eastAsia="zh-CN"/>
              </w:rPr>
              <w:t>194.89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850" w:bottom="850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OWVlYzQ2YzVjOTRlOThjZTRmN2RhZjlmMzYxNjMifQ=="/>
  </w:docVars>
  <w:rsids>
    <w:rsidRoot w:val="17247889"/>
    <w:rsid w:val="00951F59"/>
    <w:rsid w:val="01F176F8"/>
    <w:rsid w:val="02C10E79"/>
    <w:rsid w:val="0A9450C5"/>
    <w:rsid w:val="0AB176BD"/>
    <w:rsid w:val="157250BC"/>
    <w:rsid w:val="17247889"/>
    <w:rsid w:val="18AF5EEB"/>
    <w:rsid w:val="192A5C64"/>
    <w:rsid w:val="1FEF6BCD"/>
    <w:rsid w:val="28C433F0"/>
    <w:rsid w:val="2B8C79C6"/>
    <w:rsid w:val="2BEF7F55"/>
    <w:rsid w:val="2C1F4CDE"/>
    <w:rsid w:val="30B04157"/>
    <w:rsid w:val="31EC2119"/>
    <w:rsid w:val="333472C1"/>
    <w:rsid w:val="33AD0E22"/>
    <w:rsid w:val="39E06C86"/>
    <w:rsid w:val="3ED454B4"/>
    <w:rsid w:val="438D657A"/>
    <w:rsid w:val="447A6AFE"/>
    <w:rsid w:val="45C269AF"/>
    <w:rsid w:val="4C9B1D07"/>
    <w:rsid w:val="4D3F2693"/>
    <w:rsid w:val="4E534A5B"/>
    <w:rsid w:val="508B5BEF"/>
    <w:rsid w:val="518357C9"/>
    <w:rsid w:val="528A0854"/>
    <w:rsid w:val="564E44A8"/>
    <w:rsid w:val="57FA781D"/>
    <w:rsid w:val="58DC7930"/>
    <w:rsid w:val="5B6A0607"/>
    <w:rsid w:val="63B87DC5"/>
    <w:rsid w:val="63BD0335"/>
    <w:rsid w:val="69DD4FCE"/>
    <w:rsid w:val="6B39476E"/>
    <w:rsid w:val="71063344"/>
    <w:rsid w:val="725956F5"/>
    <w:rsid w:val="74365CEE"/>
    <w:rsid w:val="75B275F6"/>
    <w:rsid w:val="7610431D"/>
    <w:rsid w:val="786003E4"/>
    <w:rsid w:val="78713799"/>
    <w:rsid w:val="7968243D"/>
    <w:rsid w:val="7C5F2015"/>
    <w:rsid w:val="7DC0487A"/>
    <w:rsid w:val="7EB503F0"/>
    <w:rsid w:val="7F12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255</Characters>
  <Lines>0</Lines>
  <Paragraphs>0</Paragraphs>
  <TotalTime>2</TotalTime>
  <ScaleCrop>false</ScaleCrop>
  <LinksUpToDate>false</LinksUpToDate>
  <CharactersWithSpaces>299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2023-06-28T02:06:00Z</dcterms:created>
  <dc:creator>索途</dc:creator>
  <cp:lastModifiedBy>索途</cp:lastModifiedBy>
  <cp:lastPrinted>2023-06-29T09:56:00Z</cp:lastPrinted>
  <dcterms:modified xsi:type="dcterms:W3CDTF">2024-07-09T10:39:02Z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637F390009AD4AEDA2D404161C07163A</vt:lpwstr>
  </property>
</Properties>
</file>